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6ECA" w14:textId="77777777" w:rsidR="00CC66BB" w:rsidRPr="00CC66BB" w:rsidRDefault="00CC66BB" w:rsidP="00CC66BB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CC66BB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秦皇岛中</w:t>
      </w:r>
      <w:proofErr w:type="gramStart"/>
      <w:r w:rsidRPr="00CC66BB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红三融农牧</w:t>
      </w:r>
      <w:proofErr w:type="gramEnd"/>
      <w:r w:rsidRPr="00CC66BB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有限公司车间吊顶</w:t>
      </w:r>
      <w:r w:rsidRPr="00CC66BB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CC66BB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工程采购招标公告</w:t>
      </w:r>
    </w:p>
    <w:p w14:paraId="430A14C6" w14:textId="77777777" w:rsidR="00CC66BB" w:rsidRPr="00CC66BB" w:rsidRDefault="00CC66BB" w:rsidP="00CC66BB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发布时间：2021-04-09</w:t>
      </w:r>
    </w:p>
    <w:p w14:paraId="74CBBE27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招标单位:</w:t>
      </w:r>
      <w:bookmarkStart w:id="0" w:name="_Hlk43798298"/>
      <w:r w:rsidRPr="00CC66BB">
        <w:rPr>
          <w:rFonts w:ascii="宋体" w:eastAsia="宋体" w:hAnsi="宋体" w:cs="宋体" w:hint="eastAsia"/>
          <w:color w:val="707070"/>
          <w:kern w:val="0"/>
          <w:szCs w:val="21"/>
        </w:rPr>
        <w:t>秦皇岛中</w:t>
      </w:r>
      <w:proofErr w:type="gramStart"/>
      <w:r w:rsidRPr="00CC66BB">
        <w:rPr>
          <w:rFonts w:ascii="宋体" w:eastAsia="宋体" w:hAnsi="宋体" w:cs="宋体" w:hint="eastAsia"/>
          <w:color w:val="707070"/>
          <w:kern w:val="0"/>
          <w:szCs w:val="21"/>
        </w:rPr>
        <w:t>红三融农牧</w:t>
      </w:r>
      <w:proofErr w:type="gramEnd"/>
      <w:r w:rsidRPr="00CC66BB">
        <w:rPr>
          <w:rFonts w:ascii="宋体" w:eastAsia="宋体" w:hAnsi="宋体" w:cs="宋体" w:hint="eastAsia"/>
          <w:color w:val="707070"/>
          <w:kern w:val="0"/>
          <w:szCs w:val="21"/>
        </w:rPr>
        <w:t>有限公司</w:t>
      </w:r>
      <w:bookmarkEnd w:id="0"/>
    </w:p>
    <w:p w14:paraId="474AD04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使用地点: 秦皇岛中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红三融农牧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有限公司院内</w:t>
      </w:r>
    </w:p>
    <w:p w14:paraId="1C254C93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招标性质:工程招标</w:t>
      </w:r>
    </w:p>
    <w:p w14:paraId="5DF764E3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工程设备招标范围: 车间吊顶。</w:t>
      </w:r>
    </w:p>
    <w:p w14:paraId="76E64F3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投标资质要求:</w:t>
      </w:r>
    </w:p>
    <w:p w14:paraId="7C7A3A16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1、具有建筑工程施工三级资质；</w:t>
      </w:r>
    </w:p>
    <w:p w14:paraId="78134BE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2、具有履行合同所需的资金和技术，财务状况良好；</w:t>
      </w:r>
    </w:p>
    <w:p w14:paraId="17541578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3、社会信誉良好。</w:t>
      </w:r>
    </w:p>
    <w:p w14:paraId="0FC85EC2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资格审查方式:资格后审</w:t>
      </w:r>
    </w:p>
    <w:p w14:paraId="14E7FADE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资格审查必要合格条件:符合招标文件相关规定</w:t>
      </w:r>
    </w:p>
    <w:p w14:paraId="228FC794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公告发布时间</w:t>
      </w:r>
    </w:p>
    <w:p w14:paraId="00E843B3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2021年4月9日</w:t>
      </w:r>
    </w:p>
    <w:p w14:paraId="6979CFB7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公告发布媒介</w:t>
      </w:r>
    </w:p>
    <w:p w14:paraId="01228756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中红普林集团网站</w:t>
      </w:r>
    </w:p>
    <w:p w14:paraId="24AEA3BE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中红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网站</w:t>
      </w:r>
    </w:p>
    <w:p w14:paraId="5ACC7E06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招标文件下载内容有意参加投标者登录中红普林集团网站http://www.zhonghongpulin.cn“招投标信息”或中红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网站</w: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begin"/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instrText xml:space="preserve"> HYPERLINK "http://www.sanronggroup.com/" </w:instrTex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separate"/>
      </w:r>
      <w:r w:rsidRPr="00CC66BB">
        <w:rPr>
          <w:rFonts w:ascii="宋体" w:eastAsia="宋体" w:hAnsi="宋体" w:cs="宋体" w:hint="eastAsia"/>
          <w:color w:val="707070"/>
          <w:kern w:val="0"/>
          <w:szCs w:val="21"/>
          <w:shd w:val="clear" w:color="auto" w:fill="FFFFFF"/>
        </w:rPr>
        <w:t>http://www.sanronggroup.com</w: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end"/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“采购招标”专栏自主下载</w:t>
      </w:r>
    </w:p>
    <w:p w14:paraId="720B94E4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415BD5C8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 w:val="32"/>
          <w:szCs w:val="32"/>
          <w:shd w:val="clear" w:color="auto" w:fill="FFFFFF"/>
        </w:rPr>
        <w:t>招标公告</w:t>
      </w:r>
    </w:p>
    <w:p w14:paraId="7B25234F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一、招标内容及要求：秦皇岛中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红三融农牧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有限公司吊顶工程</w:t>
      </w:r>
    </w:p>
    <w:p w14:paraId="5AC87CBE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1、 报价商务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标采用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清单格式报价。</w:t>
      </w:r>
    </w:p>
    <w:p w14:paraId="5866665B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2、 发包范围：拆除原有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吊顶约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1200平米，重新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吊顶约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120平米。</w:t>
      </w:r>
    </w:p>
    <w:p w14:paraId="6B718906" w14:textId="77777777" w:rsidR="00CC66BB" w:rsidRPr="00CC66BB" w:rsidRDefault="00CC66BB" w:rsidP="00CC66BB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3、 材料要求：吊板材料0.5厚1120型宝钢板+容重40KG/立方米的B2级聚氨酯保温75厚+0.5厚1120型宝钢板，宝钢板镀锌基层满足Z100，</w:t>
      </w:r>
      <w:r w:rsidRPr="00CC66BB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使用原有檩条及吊杆，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不能用的檩条及吊杆进行更换。</w:t>
      </w:r>
    </w:p>
    <w:p w14:paraId="7DA28E75" w14:textId="77777777" w:rsidR="00CC66BB" w:rsidRPr="00CC66BB" w:rsidRDefault="00CC66BB" w:rsidP="00CC66BB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4、施工地点：秦皇岛中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红三融农牧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有限公司院内。</w:t>
      </w:r>
    </w:p>
    <w:p w14:paraId="60401244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5、本次招标要求投标人具有建筑工程施工总承包三级资质；具有履行合同所需的资金和技术，财务状况良好；社会信誉良好。</w:t>
      </w:r>
    </w:p>
    <w:p w14:paraId="1509ACF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6、本次招标不接受 联合体投标。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二、招标文件的获取</w:t>
      </w:r>
    </w:p>
    <w:p w14:paraId="2F3D8002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2.1、凡有意参加投标者，请登录中红普林集团网站http://zhonghongpulin.cn“招投标信息”或中红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网站http://www.sanronggroup.com“采购招标”专栏自主下载投标人须知。</w:t>
      </w:r>
    </w:p>
    <w:p w14:paraId="6564A55D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lastRenderedPageBreak/>
        <w:t>2.2、招标抵押金：参标方为获得投标资格需缴纳招标抵押金，本次招标押金每个标段2.0万元，在招标日前提前三天汇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入如下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账号：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CC66BB" w:rsidRPr="00CC66BB" w14:paraId="779CC378" w14:textId="77777777" w:rsidTr="00CC66BB">
        <w:trPr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28DC6A" w14:textId="77777777" w:rsidR="00CC66BB" w:rsidRPr="00CC66BB" w:rsidRDefault="00CC66BB" w:rsidP="00CC66BB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公司名称：</w:t>
            </w:r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  <w:shd w:val="clear" w:color="auto" w:fill="FFFFFF"/>
              </w:rPr>
              <w:t>秦皇岛中</w:t>
            </w:r>
            <w:proofErr w:type="gramStart"/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  <w:shd w:val="clear" w:color="auto" w:fill="FFFFFF"/>
              </w:rPr>
              <w:t>红三融农牧</w:t>
            </w:r>
            <w:proofErr w:type="gramEnd"/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  <w:shd w:val="clear" w:color="auto" w:fill="FFFFFF"/>
              </w:rPr>
              <w:t>有限公司</w:t>
            </w:r>
          </w:p>
        </w:tc>
      </w:tr>
      <w:tr w:rsidR="00CC66BB" w:rsidRPr="00CC66BB" w14:paraId="2F172C2D" w14:textId="77777777" w:rsidTr="00CC66BB">
        <w:trPr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03C130" w14:textId="77777777" w:rsidR="00CC66BB" w:rsidRPr="00CC66BB" w:rsidRDefault="00CC66BB" w:rsidP="00CC66BB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开 户 行：中国农业银行青龙支行</w:t>
            </w:r>
          </w:p>
        </w:tc>
      </w:tr>
      <w:tr w:rsidR="00CC66BB" w:rsidRPr="00CC66BB" w14:paraId="3E0619EF" w14:textId="77777777" w:rsidTr="00CC66BB">
        <w:trPr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0676BE" w14:textId="77777777" w:rsidR="00CC66BB" w:rsidRPr="00CC66BB" w:rsidRDefault="00CC66BB" w:rsidP="00CC66BB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CC66BB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账    号：50-832001040013395</w:t>
            </w:r>
          </w:p>
        </w:tc>
      </w:tr>
    </w:tbl>
    <w:p w14:paraId="0B1DC78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并将电汇凭证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发彩信或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电子邮件给本次招标联系人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邸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三、.投标文件的递交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3.1投标文件递交的截止时间为招标开始时间(携带)，地点为中红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总部二楼会议室 （滦南县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县城兆才大街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官寨信用社对面）。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3.2逾期送达的或者未送达指定地点的投标文件，招标人不予受理。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四、发布公告的媒介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本次招标公告仅在中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、中红普林集团网站发布。因轻信其他组织、个人或媒体提供的信息而造成损失的，招标人概不负责。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五、本次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招标招标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方将分别对投标人进行资质及技术标评审，审核通过后，进行商务标开标，采取多家报价，两次议价但不限于二次，每次淘汰一家，择优选择合适的供应商供应，原则上为择优中标。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  <w:t>六、联系方式</w:t>
      </w:r>
    </w:p>
    <w:p w14:paraId="107C80DB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招标单位：秦皇岛中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红三融农牧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有限公司</w:t>
      </w:r>
    </w:p>
    <w:p w14:paraId="1367F9E0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中红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采购本部</w:t>
      </w:r>
    </w:p>
    <w:p w14:paraId="16E9AF37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联系人： 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邸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建房</w:t>
      </w:r>
    </w:p>
    <w:p w14:paraId="1DF3843C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联系电话： 13582885407、18931526336</w:t>
      </w:r>
    </w:p>
    <w:p w14:paraId="2224AE91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邮箱：di_jianfang@sanronggroup.com</w:t>
      </w:r>
    </w:p>
    <w:p w14:paraId="7449B010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联系人：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u w:val="single"/>
          <w:shd w:val="clear" w:color="auto" w:fill="FFFFFF"/>
        </w:rPr>
        <w:t>刘艳敏</w:t>
      </w:r>
    </w:p>
    <w:p w14:paraId="49F44947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联系电话：</w:t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u w:val="single"/>
          <w:shd w:val="clear" w:color="auto" w:fill="FFFFFF"/>
        </w:rPr>
        <w:t>13313159056</w:t>
      </w:r>
    </w:p>
    <w:p w14:paraId="3BABFF30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邮箱：liu_yanmin@sanronggroup.com</w:t>
      </w:r>
    </w:p>
    <w:p w14:paraId="50699879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           2021年4月9日</w:t>
      </w:r>
    </w:p>
    <w:p w14:paraId="7E0B3118" w14:textId="77777777" w:rsidR="00CC66BB" w:rsidRPr="00CC66BB" w:rsidRDefault="00CC66BB" w:rsidP="00CC66B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红三融集团</w:t>
      </w:r>
      <w:proofErr w:type="gramEnd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0E676F71" w14:textId="77777777" w:rsidR="00CC66BB" w:rsidRPr="00CC66BB" w:rsidRDefault="00CC66BB" w:rsidP="00CC66BB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312AF022" w14:textId="77777777" w:rsidR="00CC66BB" w:rsidRPr="00CC66BB" w:rsidRDefault="00CC66BB" w:rsidP="00CC66BB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招标书：</w: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begin"/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instrText xml:space="preserve"> HYPERLINK "https://pan.baidu.com/s/1L468x0TwgjjQMwlYASf5Yw" </w:instrTex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separate"/>
      </w:r>
      <w:r w:rsidRPr="00CC66BB">
        <w:rPr>
          <w:rFonts w:ascii="宋体" w:eastAsia="宋体" w:hAnsi="宋体" w:cs="宋体" w:hint="eastAsia"/>
          <w:color w:val="707070"/>
          <w:kern w:val="0"/>
          <w:szCs w:val="21"/>
          <w:u w:val="single"/>
        </w:rPr>
        <w:t>https://pan.baidu.com/s/1L468x0TwgjjQMwlYASf5Yw</w:t>
      </w:r>
      <w:r w:rsidRPr="00CC66BB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end"/>
      </w:r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 提取码：</w:t>
      </w:r>
      <w:proofErr w:type="spellStart"/>
      <w:r w:rsidRPr="00CC66BB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wvjp</w:t>
      </w:r>
      <w:proofErr w:type="spellEnd"/>
    </w:p>
    <w:p w14:paraId="4BCDC7F1" w14:textId="77777777" w:rsidR="001548B7" w:rsidRDefault="001548B7"/>
    <w:sectPr w:rsidR="0015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7FFE"/>
    <w:multiLevelType w:val="multilevel"/>
    <w:tmpl w:val="F63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449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FF"/>
    <w:rsid w:val="001548B7"/>
    <w:rsid w:val="007B2CFF"/>
    <w:rsid w:val="00C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4A555-47A5-4FD5-AF7C-63C78808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C66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C66B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CC6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CC66BB"/>
  </w:style>
  <w:style w:type="paragraph" w:styleId="a3">
    <w:name w:val="Normal (Web)"/>
    <w:basedOn w:val="a"/>
    <w:uiPriority w:val="99"/>
    <w:semiHidden/>
    <w:unhideWhenUsed/>
    <w:rsid w:val="00CC6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6BB"/>
    <w:rPr>
      <w:color w:val="0000FF"/>
      <w:u w:val="single"/>
    </w:rPr>
  </w:style>
  <w:style w:type="character" w:customStyle="1" w:styleId="16">
    <w:name w:val="16"/>
    <w:basedOn w:val="a0"/>
    <w:rsid w:val="00CC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2022-12-07T07:26:00Z</dcterms:created>
  <dcterms:modified xsi:type="dcterms:W3CDTF">2022-12-07T07:26:00Z</dcterms:modified>
</cp:coreProperties>
</file>